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spacing w:line="234" w:lineRule="exact"/>
        <w:rPr>
          <w:rFonts w:hint="default"/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</w:t>
      </w:r>
      <w:r>
        <w:rPr>
          <w:rFonts w:hint="eastAsia" w:ascii="ＭＳ 明朝" w:hAnsi="ＭＳ 明朝"/>
          <w:sz w:val="21"/>
        </w:rPr>
        <w:t>11</w:t>
      </w:r>
      <w:r>
        <w:rPr>
          <w:rFonts w:hint="eastAsia"/>
          <w:sz w:val="21"/>
        </w:rPr>
        <w:t>号（第</w:t>
      </w:r>
      <w:r>
        <w:rPr>
          <w:rFonts w:hint="eastAsia" w:ascii="ＭＳ 明朝" w:hAnsi="ＭＳ 明朝"/>
          <w:sz w:val="21"/>
        </w:rPr>
        <w:t>32</w:t>
      </w:r>
      <w:r>
        <w:rPr>
          <w:rFonts w:hint="eastAsia"/>
          <w:sz w:val="21"/>
        </w:rPr>
        <w:t>条関係）</w:t>
      </w:r>
    </w:p>
    <w:tbl>
      <w:tblPr>
        <w:tblStyle w:val="11"/>
        <w:tblW w:w="9412" w:type="dxa"/>
        <w:tblInd w:w="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841"/>
        <w:gridCol w:w="2251"/>
        <w:gridCol w:w="1739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>
        <w:trPr>
          <w:cantSplit/>
          <w:trHeight w:val="268" w:hRule="exac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ind w:firstLine="49" w:firstLineChars="25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00" w:type="dxa"/>
            <w:gridSpan w:val="12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                  </w:t>
            </w:r>
            <w:r>
              <w:rPr>
                <w:rFonts w:hint="eastAsia"/>
                <w:spacing w:val="-1"/>
              </w:rPr>
              <w:t>　　　　　　　　　　　　署</w:t>
            </w:r>
          </w:p>
        </w:tc>
      </w:tr>
      <w:tr>
        <w:trPr>
          <w:cantSplit/>
          <w:trHeight w:val="268" w:hRule="exact"/>
        </w:trPr>
        <w:tc>
          <w:tcPr>
            <w:tcW w:w="180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ind w:firstLine="49" w:firstLineChars="25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ind w:firstLine="49" w:firstLineChars="25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</w:tbl>
    <w:p>
      <w:pPr>
        <w:pStyle w:val="0"/>
        <w:wordWrap w:val="0"/>
        <w:spacing w:line="240" w:lineRule="exact"/>
        <w:rPr>
          <w:rFonts w:hint="default"/>
        </w:rPr>
      </w:pPr>
    </w:p>
    <w:p>
      <w:pPr>
        <w:pStyle w:val="0"/>
        <w:wordWrap w:val="0"/>
        <w:spacing w:line="240" w:lineRule="exact"/>
        <w:rPr>
          <w:rFonts w:hint="default"/>
        </w:rPr>
      </w:pPr>
    </w:p>
    <w:p>
      <w:pPr>
        <w:pStyle w:val="0"/>
        <w:spacing w:line="240" w:lineRule="exact"/>
        <w:ind w:left="2900" w:leftChars="145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0">
                <wp:simplePos x="0" y="0"/>
                <wp:positionH relativeFrom="column">
                  <wp:posOffset>2794000</wp:posOffset>
                </wp:positionH>
                <wp:positionV relativeFrom="page">
                  <wp:posOffset>1623060</wp:posOffset>
                </wp:positionV>
                <wp:extent cx="1524000" cy="241935"/>
                <wp:effectExtent l="0" t="0" r="635" b="635"/>
                <wp:wrapNone/>
                <wp:docPr id="1026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5240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変　更　届　出　書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v-text-anchor:top;mso-wrap-distance-top:0pt;mso-wrap-distance-right:9pt;mso-wrap-distance-left:9pt;mso-wrap-distance-bottom:0pt;margin-top:127.8pt;margin-left:220pt;mso-position-horizontal-relative:text;mso-position-vertical-relative:page;position:absolute;height:19.05pt;width:120pt;z-index:2;" o:spid="_x0000_s1026" o:allowincell="t" o:allowoverlap="f" filled="f" stroked="f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変　更　届　出　書</w:t>
                      </w:r>
                    </w:p>
                  </w:txbxContent>
                </v:textbox>
                <v:imagedata o:title=""/>
                <w10:wrap type="none" anchorx="text" anchory="page"/>
              </v:shape>
            </w:pict>
          </mc:Fallback>
        </mc:AlternateContent>
      </w:r>
      <w:r>
        <w:rPr>
          <w:rFonts w:hint="eastAsia"/>
        </w:rPr>
        <w:t>服　　　　　装　　　　　　　　　　</w:t>
      </w:r>
    </w:p>
    <w:p>
      <w:pPr>
        <w:pStyle w:val="0"/>
        <w:wordWrap w:val="0"/>
        <w:spacing w:line="240" w:lineRule="exact"/>
        <w:ind w:left="2900" w:leftChars="1450"/>
        <w:jc w:val="left"/>
        <w:rPr>
          <w:rFonts w:hint="default"/>
        </w:rPr>
      </w:pPr>
      <w:r>
        <w:rPr>
          <w:rFonts w:hint="eastAsia"/>
        </w:rPr>
        <w:t>護　身　用　具　　　　</w:t>
      </w:r>
    </w:p>
    <w:p>
      <w:pPr>
        <w:pStyle w:val="0"/>
        <w:wordWrap w:val="0"/>
        <w:spacing w:line="240" w:lineRule="exact"/>
        <w:rPr>
          <w:rFonts w:hint="default"/>
        </w:rPr>
      </w:pPr>
    </w:p>
    <w:p>
      <w:pPr>
        <w:pStyle w:val="0"/>
        <w:wordWrap w:val="0"/>
        <w:spacing w:line="240" w:lineRule="exact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0">
                <wp:simplePos x="0" y="0"/>
                <wp:positionH relativeFrom="column">
                  <wp:posOffset>134620</wp:posOffset>
                </wp:positionH>
                <wp:positionV relativeFrom="page">
                  <wp:posOffset>2080260</wp:posOffset>
                </wp:positionV>
                <wp:extent cx="5905500" cy="246380"/>
                <wp:effectExtent l="0" t="0" r="635" b="635"/>
                <wp:wrapNone/>
                <wp:docPr id="1027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Text Box 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9055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警備業法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において準用する同法第１１条第１項の規定により届出をします。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v-text-anchor:top;mso-wrap-distance-top:0pt;mso-wrap-distance-right:9pt;mso-wrap-distance-left:9pt;mso-wrap-distance-bottom:0pt;margin-top:163.80000000000001pt;margin-left:10.6pt;mso-position-horizontal-relative:text;mso-position-vertical-relative:page;position:absolute;height:19.39pt;width:465pt;z-index:3;" o:spid="_x0000_s1027" o:allowincell="t" o:allowoverlap="f" filled="f" stroked="f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警備業法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　　　　　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において準用する同法第１１条第１項の規定により届出をします。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sz w:val="18"/>
                        </w:rPr>
                      </w:pPr>
                    </w:p>
                  </w:txbxContent>
                </v:textbox>
                <v:imagedata o:title=""/>
                <w10:wrap type="none" anchorx="text" anchory="page"/>
              </v:shape>
            </w:pict>
          </mc:Fallback>
        </mc:AlternateContent>
      </w:r>
      <w:r>
        <w:rPr>
          <w:rFonts w:hint="default"/>
        </w:rPr>
        <w:t xml:space="preserve">            </w:t>
      </w:r>
      <w:r>
        <w:rPr>
          <w:rFonts w:hint="eastAsia"/>
        </w:rPr>
        <w:t>第１６条第３項</w:t>
      </w:r>
    </w:p>
    <w:p>
      <w:pPr>
        <w:pStyle w:val="0"/>
        <w:wordWrap w:val="0"/>
        <w:spacing w:line="240" w:lineRule="exact"/>
        <w:rPr>
          <w:rFonts w:hint="default"/>
        </w:rPr>
      </w:pPr>
      <w:r>
        <w:rPr>
          <w:rFonts w:hint="default"/>
        </w:rPr>
        <w:t xml:space="preserve">            </w:t>
      </w:r>
      <w:r>
        <w:rPr>
          <w:rFonts w:hint="eastAsia"/>
        </w:rPr>
        <w:t>第１７条第２項</w:t>
      </w:r>
    </w:p>
    <w:p>
      <w:pPr>
        <w:pStyle w:val="0"/>
        <w:wordWrap w:val="0"/>
        <w:spacing w:line="240" w:lineRule="exact"/>
        <w:rPr>
          <w:rFonts w:hint="default"/>
        </w:rPr>
      </w:pPr>
    </w:p>
    <w:p>
      <w:pPr>
        <w:pStyle w:val="0"/>
        <w:wordWrap w:val="0"/>
        <w:spacing w:line="240" w:lineRule="exact"/>
        <w:rPr>
          <w:rFonts w:hint="default"/>
        </w:rPr>
      </w:pPr>
      <w:r>
        <w:rPr>
          <w:rFonts w:hint="default"/>
        </w:rPr>
        <w:t xml:space="preserve">                                                                  </w:t>
      </w:r>
      <w:r>
        <w:rPr>
          <w:rFonts w:hint="eastAsia"/>
        </w:rPr>
        <w:t xml:space="preserve"> </w:t>
      </w:r>
      <w:r>
        <w:rPr>
          <w:rFonts w:hint="default"/>
        </w:rPr>
        <w:t xml:space="preserve">  </w:t>
      </w:r>
      <w:r>
        <w:rPr>
          <w:rFonts w:hint="eastAsia"/>
        </w:rPr>
        <w:t>年　　　月　　　日</w:t>
      </w:r>
    </w:p>
    <w:p>
      <w:pPr>
        <w:pStyle w:val="0"/>
        <w:wordWrap w:val="0"/>
        <w:spacing w:line="240" w:lineRule="exact"/>
        <w:rPr>
          <w:rFonts w:hint="default"/>
        </w:rPr>
      </w:pPr>
      <w:r>
        <w:rPr>
          <w:rFonts w:hint="default"/>
        </w:rPr>
        <w:t xml:space="preserve">              </w:t>
      </w:r>
      <w:r>
        <w:rPr>
          <w:rFonts w:hint="eastAsia"/>
        </w:rPr>
        <w:t>　公安委員会　殿</w:t>
      </w:r>
    </w:p>
    <w:p>
      <w:pPr>
        <w:pStyle w:val="0"/>
        <w:wordWrap w:val="0"/>
        <w:spacing w:line="240" w:lineRule="exact"/>
        <w:rPr>
          <w:rFonts w:hint="default"/>
        </w:rPr>
      </w:pPr>
      <w:r>
        <w:rPr>
          <w:rFonts w:hint="default"/>
        </w:rPr>
        <w:t xml:space="preserve">                                                    </w:t>
      </w:r>
      <w:r>
        <w:rPr>
          <w:rFonts w:hint="eastAsia"/>
        </w:rPr>
        <w:t>　　　</w:t>
      </w:r>
      <w:r>
        <w:rPr>
          <w:rFonts w:hint="eastAsia"/>
        </w:rPr>
        <w:t xml:space="preserve"> </w:t>
      </w:r>
      <w:r>
        <w:rPr>
          <w:rFonts w:hint="eastAsia"/>
        </w:rPr>
        <w:t>届出者の氏名又は名称及び住所</w:t>
      </w:r>
    </w:p>
    <w:p>
      <w:pPr>
        <w:pStyle w:val="0"/>
        <w:wordWrap w:val="0"/>
        <w:spacing w:line="240" w:lineRule="exact"/>
        <w:rPr>
          <w:rFonts w:hint="default"/>
        </w:rPr>
      </w:pPr>
    </w:p>
    <w:p>
      <w:pPr>
        <w:pStyle w:val="0"/>
        <w:wordWrap w:val="0"/>
        <w:spacing w:line="240" w:lineRule="exact"/>
        <w:rPr>
          <w:rFonts w:hint="default"/>
        </w:rPr>
      </w:pPr>
      <w:r>
        <w:rPr>
          <w:rFonts w:hint="default"/>
        </w:rPr>
        <w:t xml:space="preserve">                                                                       </w:t>
      </w:r>
      <w:r>
        <w:rPr>
          <w:rFonts w:hint="eastAsia"/>
        </w:rPr>
        <w:t>　</w:t>
      </w:r>
      <w:r>
        <w:rPr>
          <w:rFonts w:hint="default"/>
        </w:rPr>
        <w:t xml:space="preserve"> </w:t>
      </w:r>
      <w:r>
        <w:rPr>
          <w:rFonts w:hint="eastAsia"/>
        </w:rPr>
        <w:t>　　</w:t>
      </w:r>
      <w:r>
        <w:rPr>
          <w:rFonts w:hint="default"/>
        </w:rPr>
        <w:t xml:space="preserve">       </w:t>
      </w: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default"/>
        </w:rPr>
        <w:t xml:space="preserve"> </w:t>
      </w:r>
    </w:p>
    <w:p>
      <w:pPr>
        <w:pStyle w:val="0"/>
        <w:wordWrap w:val="0"/>
        <w:spacing w:line="240" w:lineRule="exact"/>
        <w:rPr>
          <w:rFonts w:hint="default"/>
        </w:rPr>
      </w:pPr>
    </w:p>
    <w:tbl>
      <w:tblPr>
        <w:tblStyle w:val="11"/>
        <w:tblW w:w="9412" w:type="dxa"/>
        <w:tblInd w:w="2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511"/>
        <w:gridCol w:w="1329"/>
        <w:gridCol w:w="1126"/>
        <w:gridCol w:w="614"/>
        <w:gridCol w:w="102"/>
        <w:gridCol w:w="205"/>
        <w:gridCol w:w="614"/>
        <w:gridCol w:w="102"/>
        <w:gridCol w:w="205"/>
        <w:gridCol w:w="614"/>
        <w:gridCol w:w="307"/>
        <w:gridCol w:w="3683"/>
      </w:tblGrid>
      <w:tr>
        <w:trPr>
          <w:cantSplit/>
          <w:trHeight w:val="268" w:hRule="exact"/>
        </w:trPr>
        <w:tc>
          <w:tcPr>
            <w:tcW w:w="184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（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フ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リ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ガ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ナ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）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24"/>
                <w:fitText w:val="1446" w:id="1"/>
              </w:rPr>
              <w:t>氏名又は名</w:t>
            </w:r>
            <w:r>
              <w:rPr>
                <w:rFonts w:hint="eastAsia"/>
                <w:spacing w:val="3"/>
                <w:fitText w:val="1446" w:id="1"/>
              </w:rPr>
              <w:t>称</w:t>
            </w:r>
          </w:p>
        </w:tc>
        <w:tc>
          <w:tcPr>
            <w:tcW w:w="7572" w:type="dxa"/>
            <w:gridSpan w:val="10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54"/>
              </w:rPr>
            </w:pPr>
            <w:r>
              <w:rPr>
                <w:rFonts w:hint="default"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635</wp:posOffset>
                      </wp:positionV>
                      <wp:extent cx="3703955" cy="152400"/>
                      <wp:effectExtent l="635" t="0" r="29845" b="10160"/>
                      <wp:wrapNone/>
                      <wp:docPr id="1028" name="グループ化 20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55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030" name="AutoShape 100"/>
                                <wps:cNvCnPr/>
                                <wps:spPr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31" name="AutoShape 101"/>
                                <wps:cNvCnPr/>
                                <wps:spPr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32" name="AutoShape 102"/>
                                <wps:cNvCnPr/>
                                <wps:spPr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33" name="AutoShape 103"/>
                                <wps:cNvCnPr/>
                                <wps:spPr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34" name="AutoShape 104"/>
                                <wps:cNvCnPr/>
                                <wps:spPr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35" name="AutoShape 105"/>
                                <wps:cNvCnPr/>
                                <wps:spPr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36" name="AutoShape 106"/>
                                <wps:cNvCnPr/>
                                <wps:spPr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37" name="AutoShape 107"/>
                                <wps:cNvCnPr/>
                                <wps:spPr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38" name="AutoShape 108"/>
                                <wps:cNvCnPr/>
                                <wps:spPr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39" name="AutoShape 109"/>
                                <wps:cNvCnPr/>
                                <wps:spPr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40" name="AutoShape 110"/>
                                <wps:cNvCnPr/>
                                <wps:spPr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41" name="AutoShape 111"/>
                                <wps:cNvCnPr/>
                                <wps:spPr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42" name="AutoShape 112"/>
                                <wps:cNvCnPr/>
                                <wps:spPr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43" name="AutoShape 113"/>
                                <wps:cNvCnPr/>
                                <wps:spPr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44" name="AutoShape 114"/>
                                <wps:cNvCnPr/>
                                <wps:spPr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45" name="AutoShape 115"/>
                                <wps:cNvCnPr/>
                                <wps:spPr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46" name="AutoShape 116"/>
                                <wps:cNvCnPr/>
                                <wps:spPr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47" name="AutoShape 117"/>
                                <wps:cNvCnPr/>
                                <wps:spPr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48" name="AutoShape 118"/>
                                <wps:cNvCnPr/>
                                <wps:spPr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1049" name="AutoShape 18"/>
                              <wps:cNvCnPr/>
                              <wps:spPr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06" style="mso-wrap-distance-top:0pt;mso-wrap-distance-right:9pt;mso-wrap-distance-left:9pt;mso-wrap-distance-bottom:0pt;margin-top:5.e-002pt;margin-left:15.55pt;mso-position-horizontal-relative:text;mso-position-vertical-relative:text;position:absolute;height:12pt;width:291.64pt;z-index:4;" coordsize="3703982,165100" coordorigin="0,0" o:spid="_x0000_s1028" o:allowincell="t" o:allowoverlap="t">
                      <v:group id="Group 99" style="width:3512820;left:0;height:165100;top:0;position:absolute;" coordsize="5532,271" coordorigin="3381,5582" o:spid="_x0000_s1029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style="width:0;left:3381;height:260;top:5583;position:absolute;" o:spid="_x0000_s1030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101" style="width:0;left:3693;height:260;top:5588;position:absolute;" o:spid="_x0000_s1031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102" style="width:0;left:3992;height:260;top:5588;position:absolute;" o:spid="_x0000_s1032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103" style="width:1;left:4299;height:260;top:5583;position:absolute;" o:spid="_x0000_s1033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104" style="width:0;left:4612;height:260;top:5583;position:absolute;" o:spid="_x0000_s1034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105" style="width:0;left:4919;height:260;top:5588;position:absolute;" o:spid="_x0000_s1035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106" style="width:0;left:5223;height:260;top:5588;position:absolute;" o:spid="_x0000_s1036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107" style="width:0;left:5535;height:260;top:5588;position:absolute;" o:spid="_x0000_s1037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108" style="width:0;left:5843;height:260;top:5593;position:absolute;" o:spid="_x0000_s1038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109" style="width:0;left:6149;height:260;top:5593;position:absolute;" o:spid="_x0000_s1039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110" style="width:0;left:6457;height:260;top:5587;position:absolute;" o:spid="_x0000_s1040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111" style="width:0;left:6764;height:260;top:5585;position:absolute;" o:spid="_x0000_s1041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112" style="width:0;left:7072;height:260;top:5582;position:absolute;" o:spid="_x0000_s1042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113" style="width:0;left:7375;height:260;top:5591;position:absolute;" o:spid="_x0000_s1043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114" style="width:0;left:7684;height:260;top:5592;position:absolute;" o:spid="_x0000_s1044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115" style="width:0;left:7991;height:260;top:5589;position:absolute;" o:spid="_x0000_s1045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116" style="width:0;left:8297;height:260;top:5589;position:absolute;" o:spid="_x0000_s1046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117" style="width:0;left:8606;height:260;top:5590;position:absolute;" o:spid="_x0000_s1047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o:lock v:ext="edit" shapetype="t"/>
                          <w10:wrap type="none" anchorx="text" anchory="text"/>
                        </v:shape>
                        <v:shape id="AutoShape 118" style="width:0;left:8913;height:260;top:5591;position:absolute;" o:spid="_x0000_s1048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o:lock v:ext="edit" shapetype="t"/>
                          <w10:wrap type="none" anchorx="text" anchory="text"/>
                        </v:shape>
                        <w10:wrap type="none" anchorx="text" anchory="text"/>
                      </v:group>
                      <v:shape id="AutoShape 18" style="width:0;left:3703982;height:165100;top:0;position:absolute;" o:spid="_x0000_s1049" filled="f" stroked="t" strokecolor="#000000" strokeweight="0.25pt" o:spt="32" type="#_x0000_t32">
                        <v:fill/>
                        <v:stroke filltype="solid"/>
                        <v:imagedata o:title=""/>
                        <o:lock v:ext="edit" shapetype="t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</w:tc>
      </w:tr>
      <w:tr>
        <w:trPr>
          <w:cantSplit/>
          <w:trHeight w:val="536" w:hRule="exact"/>
        </w:trPr>
        <w:tc>
          <w:tcPr>
            <w:tcW w:w="1840" w:type="dxa"/>
            <w:gridSpan w:val="2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7572" w:type="dxa"/>
            <w:gridSpan w:val="10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3682" w:type="dxa"/>
            <w:gridSpan w:val="5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1"/>
                <w:w w:val="99"/>
                <w:fitText w:val="3184" w:id="2"/>
              </w:rPr>
              <w:t>認定証を交付した公安委員会の名称</w:t>
            </w:r>
          </w:p>
        </w:tc>
        <w:tc>
          <w:tcPr>
            <w:tcW w:w="5730" w:type="dxa"/>
            <w:gridSpan w:val="7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righ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公安委員会</w:t>
            </w:r>
          </w:p>
        </w:tc>
      </w:tr>
      <w:tr>
        <w:trPr>
          <w:cantSplit/>
          <w:trHeight w:val="268" w:hRule="exact"/>
        </w:trPr>
        <w:tc>
          <w:tcPr>
            <w:tcW w:w="1840" w:type="dxa"/>
            <w:gridSpan w:val="2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24"/>
                <w:fitText w:val="1446" w:id="3"/>
              </w:rPr>
              <w:t>認定証の番</w:t>
            </w:r>
            <w:r>
              <w:rPr>
                <w:rFonts w:hint="eastAsia"/>
                <w:spacing w:val="3"/>
                <w:fitText w:val="1446" w:id="3"/>
              </w:rPr>
              <w:t>号</w:t>
            </w:r>
          </w:p>
        </w:tc>
        <w:tc>
          <w:tcPr>
            <w:tcW w:w="7572" w:type="dxa"/>
            <w:gridSpan w:val="10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60"/>
              </w:rPr>
            </w:pPr>
            <w:r>
              <w:rPr>
                <w:rFonts w:hint="eastAsia"/>
                <w:spacing w:val="60"/>
              </w:rPr>
              <mc:AlternateContent>
                <mc:Choice Requires="wpg">
                  <w:drawing>
                    <wp:anchor distT="0" distB="0" distL="114300" distR="114300" simplePos="0" relativeHeight="26" behindDoc="0" locked="0" layoutInCell="1" hidden="0" allowOverlap="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-3810</wp:posOffset>
                      </wp:positionV>
                      <wp:extent cx="1384935" cy="171450"/>
                      <wp:effectExtent l="635" t="635" r="29845" b="10795"/>
                      <wp:wrapNone/>
                      <wp:docPr id="1050" name="グループ化 39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145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1051" name="AutoShape 5"/>
                              <wps:cNvCnPr/>
                              <wps:spPr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2" name="AutoShape 6"/>
                              <wps:cNvCnPr/>
                              <wps:spPr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3" name="AutoShape 7"/>
                              <wps:cNvCnPr/>
                              <wps:spPr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4" name="AutoShape 8"/>
                              <wps:cNvCnPr/>
                              <wps:spPr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5" name="AutoShape 9"/>
                              <wps:cNvCnPr/>
                              <wps:spPr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6" name="AutoShape 10"/>
                              <wps:cNvCnPr/>
                              <wps:spPr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7" name="AutoShape 11"/>
                              <wps:cNvCnPr/>
                              <wps:spPr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8" name="AutoShape 12"/>
                              <wps:cNvCnPr/>
                              <wps:spPr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9" style="mso-wrap-distance-top:0pt;mso-wrap-distance-right:9pt;mso-wrap-distance-left:9pt;mso-wrap-distance-bottom:0pt;margin-top:-0.3pt;margin-left:16.05pt;mso-position-horizontal-relative:text;mso-position-vertical-relative:text;position:absolute;height:13.5pt;width:109.05pt;z-index:26;" coordsize="1384935,177840" coordorigin="0,0" o:spid="_x0000_s1050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" style="width:635;left:0;height:152282;top:15240;position:absolute;" o:spid="_x0000_s105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6" style="width:635;left:195580;height:166942;top:5080;position:absolute;" o:spid="_x0000_s105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7" style="width:0;left:388620;height:166370;top:7620;position:absolute;" o:spid="_x0000_s105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8" style="width:635;left:586740;height:155477;top:10160;position:absolute;" o:spid="_x0000_s105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9" style="width:635;left:777240;height:169545;top:2540;position:absolute;" o:spid="_x0000_s105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0" style="width:635;left:982980;height:165735;top:2540;position:absolute;" o:spid="_x0000_s105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1" style="width:635;left:1178560;height:165061;top:12700;position:absolute;" o:spid="_x0000_s105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2" style="width:635;left:1384300;height:177840;top:0;position:absolute;" o:spid="_x0000_s1058" filled="f" stroked="t" strokecolor="#000000" strokeweight="0.25pt" o:spt="32" type="#_x0000_t32">
                        <v:fill/>
                        <v:stroke filltype="solid"/>
                        <v:imagedata o:title=""/>
                        <o:lock v:ext="edit" shapetype="t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</w:tc>
      </w:tr>
      <w:tr>
        <w:trPr>
          <w:cantSplit/>
          <w:trHeight w:val="536" w:hRule="exact"/>
        </w:trPr>
        <w:tc>
          <w:tcPr>
            <w:tcW w:w="1840" w:type="dxa"/>
            <w:gridSpan w:val="2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3"/>
                <w:fitText w:val="1446" w:id="4"/>
              </w:rPr>
              <w:t>変更事項の種</w:t>
            </w:r>
            <w:r>
              <w:rPr>
                <w:rFonts w:hint="eastAsia"/>
                <w:spacing w:val="5"/>
                <w:fitText w:val="1446" w:id="4"/>
              </w:rPr>
              <w:t>別</w:t>
            </w:r>
          </w:p>
        </w:tc>
        <w:tc>
          <w:tcPr>
            <w:tcW w:w="7572" w:type="dxa"/>
            <w:gridSpan w:val="10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　１．服装に係る事項　　２．護身用具に係る事項</w:t>
            </w:r>
          </w:p>
        </w:tc>
      </w:tr>
      <w:tr>
        <w:trPr>
          <w:cantSplit/>
          <w:trHeight w:val="268" w:hRule="exact"/>
        </w:trPr>
        <w:tc>
          <w:tcPr>
            <w:tcW w:w="1840" w:type="dxa"/>
            <w:gridSpan w:val="2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2"/>
                <w:fitText w:val="1446" w:id="5"/>
              </w:rPr>
              <w:t>変</w:t>
            </w:r>
            <w:r>
              <w:rPr>
                <w:rFonts w:hint="eastAsia" w:ascii="ＭＳ 明朝" w:hAnsi="ＭＳ 明朝"/>
                <w:spacing w:val="2"/>
                <w:fitText w:val="1446" w:id="5"/>
              </w:rPr>
              <w:t xml:space="preserve"> </w:t>
            </w:r>
            <w:r>
              <w:rPr>
                <w:rFonts w:hint="eastAsia"/>
                <w:spacing w:val="2"/>
                <w:fitText w:val="1446" w:id="5"/>
              </w:rPr>
              <w:t>更</w:t>
            </w:r>
            <w:r>
              <w:rPr>
                <w:rFonts w:hint="eastAsia" w:ascii="ＭＳ 明朝" w:hAnsi="ＭＳ 明朝"/>
                <w:spacing w:val="2"/>
                <w:fitText w:val="1446" w:id="5"/>
              </w:rPr>
              <w:t xml:space="preserve"> </w:t>
            </w:r>
            <w:r>
              <w:rPr>
                <w:rFonts w:hint="eastAsia"/>
                <w:spacing w:val="2"/>
                <w:fitText w:val="1446" w:id="5"/>
              </w:rPr>
              <w:t>年</w:t>
            </w:r>
            <w:r>
              <w:rPr>
                <w:rFonts w:hint="eastAsia" w:ascii="ＭＳ 明朝" w:hAnsi="ＭＳ 明朝"/>
                <w:spacing w:val="2"/>
                <w:fitText w:val="1446" w:id="5"/>
              </w:rPr>
              <w:t xml:space="preserve"> </w:t>
            </w:r>
            <w:r>
              <w:rPr>
                <w:rFonts w:hint="eastAsia"/>
                <w:spacing w:val="2"/>
                <w:fitText w:val="1446" w:id="5"/>
              </w:rPr>
              <w:t>月</w:t>
            </w:r>
            <w:r>
              <w:rPr>
                <w:rFonts w:hint="eastAsia" w:ascii="ＭＳ 明朝" w:hAnsi="ＭＳ 明朝"/>
                <w:spacing w:val="2"/>
                <w:fitText w:val="1446" w:id="5"/>
              </w:rPr>
              <w:t xml:space="preserve"> </w:t>
            </w:r>
            <w:r>
              <w:rPr>
                <w:rFonts w:hint="eastAsia"/>
                <w:spacing w:val="7"/>
                <w:fitText w:val="1446" w:id="5"/>
              </w:rPr>
              <w:t>日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30"/>
              </w:rPr>
            </w:pPr>
            <w:r>
              <w:rPr>
                <w:rFonts w:hint="eastAsia"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35" behindDoc="0" locked="0" layoutInCell="1" hidden="0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635" t="0" r="29845" b="8255"/>
                      <wp:wrapNone/>
                      <wp:docPr id="1059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9" name="AutoShape 18"/>
                            <wps:cNvCnPr/>
                            <wps:spPr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9pt;mso-wrap-distance-left:9pt;mso-wrap-distance-bottom:0pt;margin-top:0.45pt;margin-left:14.3pt;mso-position-horizontal-relative:text;mso-position-vertical-relative:text;position:absolute;height:12.25pt;width:0pt;z-index:35;" o:spid="_x0000_s1059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30"/>
              </w:rPr>
            </w:pPr>
            <w:r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30"/>
              </w:rPr>
            </w:pPr>
            <w:r>
              <w:rPr>
                <w:rFonts w:hint="eastAsia"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36" behindDoc="0" locked="0" layoutInCell="1" hidden="0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635" t="0" r="29845" b="8255"/>
                      <wp:wrapNone/>
                      <wp:docPr id="1060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0" name="AutoShape 18"/>
                            <wps:cNvCnPr/>
                            <wps:spPr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9pt;mso-wrap-distance-left:9pt;mso-wrap-distance-bottom:0pt;margin-top:0.45pt;margin-left:13.35pt;mso-position-horizontal-relative:text;mso-position-vertical-relative:text;position:absolute;height:12.25pt;width:0pt;z-index:36;" o:spid="_x0000_s1060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30"/>
              </w:rPr>
            </w:pPr>
            <w:r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30"/>
              </w:rPr>
            </w:pPr>
            <w:r>
              <w:rPr>
                <w:rFonts w:hint="eastAsia"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37" behindDoc="0" locked="0" layoutInCell="1" hidden="0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635" t="0" r="29845" b="8255"/>
                      <wp:wrapNone/>
                      <wp:docPr id="1061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1" name="AutoShape 18"/>
                            <wps:cNvCnPr/>
                            <wps:spPr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9pt;mso-wrap-distance-left:9pt;mso-wrap-distance-bottom:0pt;margin-top:0.45pt;margin-left:12.45pt;mso-position-horizontal-relative:text;mso-position-vertical-relative:text;position:absolute;height:12.25pt;width:0pt;z-index:37;" o:spid="_x0000_s1061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368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変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更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事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項</w:t>
            </w:r>
          </w:p>
        </w:tc>
        <w:tc>
          <w:tcPr>
            <w:tcW w:w="4092" w:type="dxa"/>
            <w:gridSpan w:val="7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新</w:t>
            </w:r>
          </w:p>
        </w:tc>
        <w:tc>
          <w:tcPr>
            <w:tcW w:w="4809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旧</w:t>
            </w:r>
          </w:p>
        </w:tc>
      </w:tr>
      <w:tr>
        <w:trPr>
          <w:cantSplit/>
          <w:trHeight w:val="3484" w:hRule="exact"/>
        </w:trPr>
        <w:tc>
          <w:tcPr>
            <w:tcW w:w="511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4092" w:type="dxa"/>
            <w:gridSpan w:val="7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4809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1608" w:hRule="exact"/>
        </w:trPr>
        <w:tc>
          <w:tcPr>
            <w:tcW w:w="511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変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更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の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事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由</w:t>
            </w:r>
          </w:p>
        </w:tc>
        <w:tc>
          <w:tcPr>
            <w:tcW w:w="890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</w:tbl>
    <w:p>
      <w:pPr>
        <w:pStyle w:val="0"/>
        <w:wordWrap w:val="0"/>
        <w:spacing w:line="270" w:lineRule="exact"/>
        <w:rPr>
          <w:rFonts w:hint="default"/>
        </w:rPr>
      </w:pPr>
    </w:p>
    <w:p>
      <w:pPr>
        <w:pStyle w:val="0"/>
        <w:wordWrap w:val="0"/>
        <w:spacing w:line="270" w:lineRule="exact"/>
        <w:rPr>
          <w:rFonts w:hint="default"/>
        </w:rPr>
      </w:pPr>
      <w:r>
        <w:rPr>
          <w:rFonts w:hint="eastAsia"/>
        </w:rPr>
        <w:t>記載要領</w:t>
      </w:r>
    </w:p>
    <w:p>
      <w:pPr>
        <w:pStyle w:val="0"/>
        <w:wordWrap w:val="0"/>
        <w:spacing w:line="270" w:lineRule="exac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eastAsia"/>
        </w:rPr>
        <w:t>１　※印欄には、記載しないこと。</w:t>
      </w:r>
    </w:p>
    <w:p>
      <w:pPr>
        <w:pStyle w:val="0"/>
        <w:wordWrap w:val="0"/>
        <w:spacing w:line="270" w:lineRule="exact"/>
        <w:rPr>
          <w:rFonts w:hint="default"/>
          <w:spacing w:val="-2"/>
        </w:rPr>
      </w:pPr>
      <w:r>
        <w:rPr>
          <w:rFonts w:hint="default"/>
        </w:rPr>
        <w:t xml:space="preserve">    </w:t>
      </w:r>
      <w:r>
        <w:rPr>
          <w:rFonts w:hint="eastAsia"/>
        </w:rPr>
        <w:t>２　</w:t>
      </w:r>
      <w:r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>
      <w:pPr>
        <w:pStyle w:val="0"/>
        <w:wordWrap w:val="0"/>
        <w:spacing w:line="270" w:lineRule="exact"/>
        <w:rPr>
          <w:rFonts w:hint="default"/>
        </w:rPr>
      </w:pPr>
      <w:r>
        <w:rPr>
          <w:rFonts w:hint="eastAsia"/>
        </w:rPr>
        <w:t>　　３　所定の欄に記載し得ないときは、別紙に記載の上、これを添付すること。</w:t>
      </w:r>
    </w:p>
    <w:p>
      <w:pPr>
        <w:pStyle w:val="0"/>
        <w:wordWrap w:val="0"/>
        <w:spacing w:line="270" w:lineRule="exact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wordWrap w:val="0"/>
        <w:spacing w:line="270" w:lineRule="exac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eastAsia"/>
        </w:rPr>
        <w:t>用紙の大きさは、日本産業規格Ａ４とする。</w:t>
      </w:r>
    </w:p>
    <w:sectPr>
      <w:type w:val="nextColumn"/>
      <w:pgSz w:w="11905" w:h="16837"/>
      <w:pgMar w:top="1247" w:right="1247" w:bottom="1247" w:left="1247" w:header="1134" w:footer="851" w:gutter="0"/>
      <w:cols w:space="720"/>
      <w:textDirection w:val="lrTb"/>
      <w:docGrid w:linePitch="272" w:charSpace="2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2" type="connector" idref="#_x0000_s1060">
          <o:proxy start="" idref="#_x0000_s0" connectloc="-1"/>
          <o:proxy end="" idref="#_x0000_s0" connectloc="-1"/>
        </o:r>
        <o:r id="V:Rule4" type="connector" idref="#_x0000_s1043">
          <o:proxy start="" idref="#_x0000_s0" connectloc="-1"/>
          <o:proxy end="" idref="#_x0000_s0" connectloc="-1"/>
        </o:r>
        <o:r id="V:Rule8" type="connector" idref="#_x0000_s1057">
          <o:proxy start="" idref="#_x0000_s0" connectloc="-1"/>
          <o:proxy end="" idref="#_x0000_s0" connectloc="-1"/>
        </o:r>
        <o:r id="V:Rule10" type="connector" idref="#_x0000_s1040">
          <o:proxy start="" idref="#_x0000_s0" connectloc="-1"/>
          <o:proxy end="" idref="#_x0000_s0" connectloc="-1"/>
        </o:r>
        <o:r id="V:Rule12" type="connector" idref="#_x0000_s1054">
          <o:proxy start="" idref="#_x0000_s0" connectloc="-1"/>
          <o:proxy end="" idref="#_x0000_s0" connectloc="-1"/>
        </o:r>
        <o:r id="V:Rule14" type="connector" idref="#_x0000_s1037">
          <o:proxy start="" idref="#_x0000_s0" connectloc="-1"/>
          <o:proxy end="" idref="#_x0000_s0" connectloc="-1"/>
        </o:r>
        <o:r id="V:Rule16" type="connector" idref="#_x0000_s1051">
          <o:proxy start="" idref="#_x0000_s0" connectloc="-1"/>
          <o:proxy end="" idref="#_x0000_s0" connectloc="-1"/>
        </o:r>
        <o:r id="V:Rule18" type="connector" idref="#_x0000_s1034">
          <o:proxy start="" idref="#_x0000_s0" connectloc="-1"/>
          <o:proxy end="" idref="#_x0000_s0" connectloc="-1"/>
        </o:r>
        <o:r id="V:Rule20" type="connector" idref="#_x0000_s1048">
          <o:proxy start="" idref="#_x0000_s0" connectloc="-1"/>
          <o:proxy end="" idref="#_x0000_s0" connectloc="-1"/>
        </o:r>
        <o:r id="V:Rule22" type="connector" idref="#_x0000_s1031">
          <o:proxy start="" idref="#_x0000_s0" connectloc="-1"/>
          <o:proxy end="" idref="#_x0000_s0" connectloc="-1"/>
        </o:r>
        <o:r id="V:Rule24" type="connector" idref="#_x0000_s1045">
          <o:proxy start="" idref="#_x0000_s0" connectloc="-1"/>
          <o:proxy end="" idref="#_x0000_s0" connectloc="-1"/>
        </o:r>
        <o:r id="V:Rule28" type="connector" idref="#_x0000_s1059">
          <o:proxy start="" idref="#_x0000_s0" connectloc="-1"/>
          <o:proxy end="" idref="#_x0000_s0" connectloc="-1"/>
        </o:r>
        <o:r id="V:Rule30" type="connector" idref="#_x0000_s1042">
          <o:proxy start="" idref="#_x0000_s0" connectloc="-1"/>
          <o:proxy end="" idref="#_x0000_s0" connectloc="-1"/>
        </o:r>
        <o:r id="V:Rule32" type="connector" idref="#_x0000_s1056">
          <o:proxy start="" idref="#_x0000_s0" connectloc="-1"/>
          <o:proxy end="" idref="#_x0000_s0" connectloc="-1"/>
        </o:r>
        <o:r id="V:Rule34" type="connector" idref="#_x0000_s1039">
          <o:proxy start="" idref="#_x0000_s0" connectloc="-1"/>
          <o:proxy end="" idref="#_x0000_s0" connectloc="-1"/>
        </o:r>
        <o:r id="V:Rule36" type="connector" idref="#_x0000_s1053">
          <o:proxy start="" idref="#_x0000_s0" connectloc="-1"/>
          <o:proxy end="" idref="#_x0000_s0" connectloc="-1"/>
        </o:r>
        <o:r id="V:Rule38" type="connector" idref="#_x0000_s1036">
          <o:proxy start="" idref="#_x0000_s0" connectloc="-1"/>
          <o:proxy end="" idref="#_x0000_s0" connectloc="-1"/>
        </o:r>
        <o:r id="V:Rule42" type="connector" idref="#_x0000_s1033">
          <o:proxy start="" idref="#_x0000_s0" connectloc="-1"/>
          <o:proxy end="" idref="#_x0000_s0" connectloc="-1"/>
        </o:r>
        <o:r id="V:Rule44" type="connector" idref="#_x0000_s1047">
          <o:proxy start="" idref="#_x0000_s0" connectloc="-1"/>
          <o:proxy end="" idref="#_x0000_s0" connectloc="-1"/>
        </o:r>
        <o:r id="V:Rule46" type="connector" idref="#_x0000_s1030">
          <o:proxy start="" idref="#_x0000_s0" connectloc="-1"/>
          <o:proxy end="" idref="#_x0000_s0" connectloc="-1"/>
        </o:r>
        <o:r id="V:Rule48" type="connector" idref="#_x0000_s1061">
          <o:proxy start="" idref="#_x0000_s0" connectloc="-1"/>
          <o:proxy end="" idref="#_x0000_s0" connectloc="-1"/>
        </o:r>
        <o:r id="V:Rule50" type="connector" idref="#_x0000_s1044">
          <o:proxy start="" idref="#_x0000_s0" connectloc="-1"/>
          <o:proxy end="" idref="#_x0000_s0" connectloc="-1"/>
        </o:r>
        <o:r id="V:Rule54" type="connector" idref="#_x0000_s1058">
          <o:proxy start="" idref="#_x0000_s0" connectloc="-1"/>
          <o:proxy end="" idref="#_x0000_s0" connectloc="-1"/>
        </o:r>
        <o:r id="V:Rule56" type="connector" idref="#_x0000_s1041">
          <o:proxy start="" idref="#_x0000_s0" connectloc="-1"/>
          <o:proxy end="" idref="#_x0000_s0" connectloc="-1"/>
        </o:r>
        <o:r id="V:Rule58" type="connector" idref="#_x0000_s1055">
          <o:proxy start="" idref="#_x0000_s0" connectloc="-1"/>
          <o:proxy end="" idref="#_x0000_s0" connectloc="-1"/>
        </o:r>
        <o:r id="V:Rule60" type="connector" idref="#_x0000_s1038">
          <o:proxy start="" idref="#_x0000_s0" connectloc="-1"/>
          <o:proxy end="" idref="#_x0000_s0" connectloc="-1"/>
        </o:r>
        <o:r id="V:Rule62" type="connector" idref="#_x0000_s1052">
          <o:proxy start="" idref="#_x0000_s0" connectloc="-1"/>
          <o:proxy end="" idref="#_x0000_s0" connectloc="-1"/>
        </o:r>
        <o:r id="V:Rule64" type="connector" idref="#_x0000_s1035">
          <o:proxy start="" idref="#_x0000_s0" connectloc="-1"/>
          <o:proxy end="" idref="#_x0000_s0" connectloc="-1"/>
        </o:r>
        <o:r id="V:Rule66" type="connector" idref="#_x0000_s1049">
          <o:proxy start="" idref="#_x0000_s0" connectloc="-1"/>
          <o:proxy end="" idref="#_x0000_s0" connectloc="-1"/>
        </o:r>
        <o:r id="V:Rule68" type="connector" idref="#_x0000_s1032">
          <o:proxy start="" idref="#_x0000_s0" connectloc="-1"/>
          <o:proxy end="" idref="#_x0000_s0" connectloc="-1"/>
        </o:r>
        <o:r id="V:Rule70" type="connector" idref="#_x0000_s1046">
          <o:proxy start="" idref="#_x0000_s0" connectloc="-1"/>
          <o:proxy end="" idref="#_x0000_s0" connectloc="-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270" w:lineRule="atLeast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0"/>
    <w:uiPriority w:val="0"/>
    <w:semiHidden/>
    <w:pPr>
      <w:jc w:val="left"/>
    </w:pPr>
  </w:style>
  <w:style w:type="paragraph" w:styleId="17">
    <w:name w:val="Balloon Text"/>
    <w:basedOn w:val="0"/>
    <w:next w:val="17"/>
    <w:link w:val="0"/>
    <w:uiPriority w:val="0"/>
    <w:semiHidden/>
    <w:pPr>
      <w:autoSpaceDE w:val="1"/>
      <w:autoSpaceDN w:val="1"/>
      <w:spacing w:line="240" w:lineRule="auto"/>
    </w:pPr>
    <w:rPr>
      <w:rFonts w:ascii="Arial" w:hAnsi="Arial" w:eastAsia="ＭＳ ゴシック"/>
      <w:kern w:val="2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281</Words>
  <Characters>604</Characters>
  <Application>JUST Note</Application>
  <Lines>5</Lines>
  <Paragraphs>1</Paragraphs>
  <CharactersWithSpaces>884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2020-12-24T04:29:00Z</dcterms:created>
  <dcterms:modified xsi:type="dcterms:W3CDTF">2022-06-30T04:13:07Z</dcterms:modified>
  <cp:revision>2</cp:revision>
</cp:coreProperties>
</file>