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0"/>
          <w:tab w:val="left" w:leader="none" w:pos="5125"/>
        </w:tabs>
        <w:wordWrap w:val="0"/>
        <w:spacing w:line="268" w:lineRule="exac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hint="eastAsia" w:ascii="ＭＳ 明朝" w:hAnsi="ＭＳ 明朝"/>
          <w:sz w:val="21"/>
        </w:rPr>
        <w:t>第</w:t>
      </w:r>
      <w:r>
        <w:rPr>
          <w:rFonts w:hint="eastAsia" w:ascii="ＭＳ 明朝" w:hAnsi="ＭＳ 明朝"/>
          <w:sz w:val="21"/>
        </w:rPr>
        <w:t>21</w:t>
      </w:r>
      <w:r>
        <w:rPr>
          <w:rFonts w:hint="eastAsia" w:ascii="ＭＳ 明朝" w:hAnsi="ＭＳ 明朝"/>
          <w:sz w:val="21"/>
        </w:rPr>
        <w:t>条、第</w:t>
      </w:r>
      <w:r>
        <w:rPr>
          <w:rFonts w:hint="eastAsia" w:ascii="ＭＳ 明朝" w:hAnsi="ＭＳ 明朝"/>
          <w:sz w:val="21"/>
        </w:rPr>
        <w:t>56</w:t>
      </w:r>
      <w:r>
        <w:rPr>
          <w:rFonts w:hint="eastAsia" w:ascii="ＭＳ 明朝" w:hAnsi="ＭＳ 明朝"/>
          <w:sz w:val="21"/>
        </w:rPr>
        <w:t>条</w:t>
      </w:r>
      <w:r>
        <w:rPr>
          <w:rFonts w:hint="eastAsia"/>
          <w:sz w:val="21"/>
        </w:rPr>
        <w:t>関係）</w:t>
      </w:r>
    </w:p>
    <w:tbl>
      <w:tblPr>
        <w:tblStyle w:val="11"/>
        <w:tblW w:w="9412" w:type="dxa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>
        <w:trPr>
          <w:cantSplit/>
          <w:trHeight w:val="268" w:hRule="exact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（　　　　　　　署）</w:t>
            </w:r>
          </w:p>
        </w:tc>
      </w:tr>
      <w:tr>
        <w:trPr>
          <w:cantSplit/>
          <w:trHeight w:val="268" w:hRule="exact"/>
        </w:trPr>
        <w:tc>
          <w:tcPr>
            <w:tcW w:w="200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>
        <w:trPr>
          <w:cantSplit/>
          <w:trHeight w:val="268" w:hRule="exact"/>
        </w:trPr>
        <w:tc>
          <w:tcPr>
            <w:tcW w:w="20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１．管内営業所あり　２．管内営業所なし</w:t>
            </w:r>
          </w:p>
        </w:tc>
      </w:tr>
    </w:tbl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eastAsia" w:ascii="ＭＳ 明朝" w:hAnsi="ＭＳ 明朝"/>
        </w:rPr>
        <w:t xml:space="preserve"> </w:t>
      </w: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jc w:val="center"/>
        <w:rPr>
          <w:rFonts w:hint="default"/>
        </w:rPr>
      </w:pPr>
      <w:r>
        <w:rPr>
          <w:rFonts w:hint="eastAsia"/>
        </w:rPr>
        <w:t>都　道　府　県　内　廃　止　届　出　書</w:t>
      </w: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警備業法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v-text-anchor:top;mso-wrap-distance-top:0pt;mso-wrap-distance-right:9pt;mso-wrap-distance-left:9pt;mso-wrap-distance-bottom:0pt;margin-top:165.25pt;margin-left:17.95pt;mso-position-horizontal-relative:text;mso-position-vertical-relative:page;position:absolute;height:27pt;width:417.05pt;z-index:-2;" o:spid="_x0000_s1026" o:allowincell="t" o:allowoverlap="f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警備業法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t>　　　　　　　第１１条第４項において準用する同条第１項　　</w:t>
      </w:r>
    </w:p>
    <w:p>
      <w:pPr>
        <w:pStyle w:val="0"/>
        <w:wordWrap w:val="0"/>
        <w:spacing w:line="240" w:lineRule="exact"/>
        <w:rPr>
          <w:rFonts w:hint="default" w:ascii="ＭＳ 明朝" w:hAnsi="ＭＳ 明朝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第４１条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　</w:t>
      </w: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   </w:t>
      </w:r>
      <w:r>
        <w:rPr>
          <w:rFonts w:hint="eastAsia"/>
        </w:rPr>
        <w:t>年　　　月　　　日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　公安委員会　殿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届出者の氏名又は名称及び住所</w:t>
      </w: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　　</w:t>
      </w:r>
      <w:r>
        <w:rPr>
          <w:rFonts w:hint="default"/>
        </w:rPr>
        <w:t xml:space="preserve">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</w:t>
      </w:r>
      <w:r>
        <w:rPr>
          <w:rFonts w:hint="eastAsia"/>
        </w:rPr>
        <w:t>　</w:t>
      </w:r>
    </w:p>
    <w:tbl>
      <w:tblPr>
        <w:tblStyle w:val="11"/>
        <w:tblW w:w="9412" w:type="dxa"/>
        <w:tblInd w:w="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>
        <w:trPr>
          <w:cantSplit/>
          <w:trHeight w:val="268" w:hRule="exact"/>
        </w:trPr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44"/>
                <w:fitText w:val="1640" w:id="1"/>
              </w:rPr>
              <w:t>（フリガナ</w:t>
            </w:r>
            <w:r>
              <w:rPr>
                <w:rFonts w:hint="eastAsia"/>
                <w:spacing w:val="-2"/>
                <w:fitText w:val="1640" w:id="1"/>
              </w:rPr>
              <w:t>）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4"/>
                <w:fitText w:val="1446" w:id="2"/>
              </w:rPr>
              <w:t>氏名又は名</w:t>
            </w:r>
            <w:r>
              <w:rPr>
                <w:rFonts w:hint="eastAsia"/>
                <w:spacing w:val="3"/>
                <w:fitText w:val="1446" w:id="2"/>
              </w:rPr>
              <w:t>称</w:t>
            </w:r>
          </w:p>
        </w:tc>
        <w:tc>
          <w:tcPr>
            <w:tcW w:w="7572" w:type="dxa"/>
            <w:gridSpan w:val="13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4"/>
              </w:rPr>
            </w:pPr>
            <w:r>
              <w:rPr>
                <w:rFonts w:hint="default"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3703955" cy="165100"/>
                      <wp:effectExtent l="635" t="0" r="29845" b="10160"/>
                      <wp:wrapNone/>
                      <wp:docPr id="1027" name="グループ化 20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55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029" name="AutoShape 100"/>
                                <wps:cNvCnPr/>
                                <wps:spPr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0" name="AutoShape 101"/>
                                <wps:cNvCnPr/>
                                <wps:spPr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1" name="AutoShape 102"/>
                                <wps:cNvCnPr/>
                                <wps:spPr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2" name="AutoShape 103"/>
                                <wps:cNvCnPr/>
                                <wps:spPr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3" name="AutoShape 104"/>
                                <wps:cNvCnPr/>
                                <wps:spPr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4" name="AutoShape 105"/>
                                <wps:cNvCnPr/>
                                <wps:spPr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5" name="AutoShape 106"/>
                                <wps:cNvCnPr/>
                                <wps:spPr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6" name="AutoShape 107"/>
                                <wps:cNvCnPr/>
                                <wps:spPr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7" name="AutoShape 108"/>
                                <wps:cNvCnPr/>
                                <wps:spPr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8" name="AutoShape 109"/>
                                <wps:cNvCnPr/>
                                <wps:spPr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9" name="AutoShape 110"/>
                                <wps:cNvCnPr/>
                                <wps:spPr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0" name="AutoShape 111"/>
                                <wps:cNvCnPr/>
                                <wps:spPr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1" name="AutoShape 112"/>
                                <wps:cNvCnPr/>
                                <wps:spPr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2" name="AutoShape 113"/>
                                <wps:cNvCnPr/>
                                <wps:spPr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3" name="AutoShape 114"/>
                                <wps:cNvCnPr/>
                                <wps:spPr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4" name="AutoShape 115"/>
                                <wps:cNvCnPr/>
                                <wps:spPr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5" name="AutoShape 116"/>
                                <wps:cNvCnPr/>
                                <wps:spPr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6" name="AutoShape 117"/>
                                <wps:cNvCnPr/>
                                <wps:spPr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7" name="AutoShape 118"/>
                                <wps:cNvCnPr/>
                                <wps:spPr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048" name="AutoShape 18"/>
                              <wps:cNvCnPr/>
                              <wps:spPr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06" style="mso-wrap-distance-top:0pt;mso-wrap-distance-right:9pt;mso-wrap-distance-left:9pt;mso-wrap-distance-bottom:0pt;margin-top:-0.75pt;margin-left:13.25pt;mso-position-horizontal-relative:text;mso-position-vertical-relative:text;position:absolute;height:13pt;width:291.64pt;z-index:3;" coordsize="3703982,165100" coordorigin="0,0" o:spid="_x0000_s1027" o:allowincell="t" o:allowoverlap="t">
                      <v:group id="_x0000_s1028" style="width:3512820;left:0;height:165100;top:0;position:absolute;" coordsize="5532,271" coordorigin="3381,5582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style="width:0;left:3381;height:260;top:5583;position:absolute;" o:spid="_x0000_s1029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1" style="width:0;left:3693;height:260;top:5588;position:absolute;" o:spid="_x0000_s1030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2" style="width:0;left:3992;height:260;top:5588;position:absolute;" o:spid="_x0000_s1031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3" style="width:1;left:4299;height:260;top:5583;position:absolute;" o:spid="_x0000_s1032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4" style="width:0;left:4612;height:260;top:5583;position:absolute;" o:spid="_x0000_s1033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5" style="width:0;left:4919;height:260;top:5588;position:absolute;" o:spid="_x0000_s1034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6" style="width:0;left:5223;height:260;top:5588;position:absolute;" o:spid="_x0000_s1035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7" style="width:0;left:5535;height:260;top:5588;position:absolute;" o:spid="_x0000_s1036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8" style="width:0;left:5843;height:260;top:5593;position:absolute;" o:spid="_x0000_s1037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9" style="width:0;left:6149;height:260;top:5593;position:absolute;" o:spid="_x0000_s1038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0" style="width:0;left:6457;height:260;top:5587;position:absolute;" o:spid="_x0000_s1039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1" style="width:0;left:6764;height:260;top:5585;position:absolute;" o:spid="_x0000_s1040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2" style="width:0;left:7072;height:260;top:5582;position:absolute;" o:spid="_x0000_s1041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3" style="width:0;left:7375;height:260;top:5591;position:absolute;" o:spid="_x0000_s1042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4" style="width:0;left:7684;height:260;top:5592;position:absolute;" o:spid="_x0000_s1043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5" style="width:0;left:7991;height:260;top:5589;position:absolute;" o:spid="_x0000_s1044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6" style="width:0;left:8297;height:260;top:5589;position:absolute;" o:spid="_x0000_s1045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7" style="width:0;left:8606;height:260;top:5590;position:absolute;" o:spid="_x0000_s1046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8" style="width:0;left:8913;height:260;top:5591;position:absolute;" o:spid="_x0000_s1047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w10:wrap type="none" anchorx="text" anchory="text"/>
                      </v:group>
                      <v:shape id="AutoShape 18" style="width:0;left:3703982;height:165100;top:0;position:absolute;" o:spid="_x0000_s1048" filled="f" stroked="t" strokecolor="#000000" strokeweight="0.25pt" o:spt="32" type="#_x0000_t32">
                        <v:fill/>
                        <v:stroke filltype="solid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cantSplit/>
          <w:trHeight w:val="536" w:hRule="exact"/>
        </w:trPr>
        <w:tc>
          <w:tcPr>
            <w:tcW w:w="184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3681" w:type="dxa"/>
            <w:gridSpan w:val="3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/>
                <w:spacing w:val="1"/>
                <w:w w:val="99"/>
                <w:fitText w:val="3184" w:id="3"/>
              </w:rPr>
              <w:t>認定証を交付した公安委員会の名称</w:t>
            </w:r>
          </w:p>
        </w:tc>
        <w:tc>
          <w:tcPr>
            <w:tcW w:w="4810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8" w:space="0"/>
              <w:left w:val="dotted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184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/>
                <w:spacing w:val="24"/>
                <w:fitText w:val="1446" w:id="4"/>
              </w:rPr>
              <w:t>認定証の番</w:t>
            </w:r>
            <w:r>
              <w:rPr>
                <w:rFonts w:hint="eastAsia"/>
                <w:spacing w:val="3"/>
                <w:fitText w:val="1446" w:id="4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44"/>
              </w:rPr>
            </w:pPr>
            <w:r>
              <w:rPr>
                <w:rFonts w:hint="eastAsia"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-21590</wp:posOffset>
                      </wp:positionV>
                      <wp:extent cx="1242060" cy="176530"/>
                      <wp:effectExtent l="635" t="635" r="29845" b="10795"/>
                      <wp:wrapNone/>
                      <wp:docPr id="1049" name="グループ化 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7653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1050" name="AutoShape 5"/>
                              <wps:cNvCnPr/>
                              <wps:spPr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1" name="AutoShape 6"/>
                              <wps:cNvCnPr/>
                              <wps:spPr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2" name="AutoShape 7"/>
                              <wps:cNvCnPr/>
                              <wps:spPr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3" name="AutoShape 8"/>
                              <wps:cNvCnPr/>
                              <wps:spPr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4" name="AutoShape 9"/>
                              <wps:cNvCnPr/>
                              <wps:spPr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5" name="AutoShape 10"/>
                              <wps:cNvCnPr/>
                              <wps:spPr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6" name="AutoShape 11"/>
                              <wps:cNvCnPr/>
                              <wps:spPr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7" name="AutoShape 12"/>
                              <wps:cNvCnPr/>
                              <wps:spPr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9" style="mso-wrap-distance-top:0pt;mso-wrap-distance-right:9pt;mso-wrap-distance-left:9pt;mso-wrap-distance-bottom:0pt;margin-top:-1.7pt;margin-left:13.25pt;mso-position-horizontal-relative:text;mso-position-vertical-relative:text;position:absolute;height:13.9pt;width:97.8pt;z-index:25;" coordsize="1384935,177840" coordorigin="0,0" o:spid="_x0000_s1049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style="width:635;left:0;height:152282;top:15240;position:absolute;" o:spid="_x0000_s105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6" style="width:635;left:195580;height:166942;top:5080;position:absolute;" o:spid="_x0000_s105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7" style="width:0;left:388620;height:166370;top:7620;position:absolute;" o:spid="_x0000_s105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8" style="width:635;left:586740;height:155477;top:10160;position:absolute;" o:spid="_x0000_s105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9" style="width:635;left:777240;height:169545;top:2540;position:absolute;" o:spid="_x0000_s105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10" style="width:635;left:982980;height:165735;top:2540;position:absolute;" o:spid="_x0000_s105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11" style="width:635;left:1178560;height:165061;top:12700;position:absolute;" o:spid="_x0000_s105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w10:wrap type="none" anchorx="text" anchory="text"/>
                      </v:shape>
                      <v:shape id="AutoShape 12" style="width:635;left:1384300;height:177840;top:0;position:absolute;" o:spid="_x0000_s1057" filled="f" stroked="t" strokecolor="#000000" strokeweight="0.25pt" o:spt="32" type="#_x0000_t32">
                        <v:fill/>
                        <v:stroke filltype="solid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cantSplit/>
          <w:trHeight w:val="804" w:hRule="exact"/>
        </w:trPr>
        <w:tc>
          <w:tcPr>
            <w:tcW w:w="184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75" w:firstLineChars="38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都道府県内廃止の</w:t>
            </w:r>
          </w:p>
          <w:p>
            <w:pPr>
              <w:pStyle w:val="0"/>
              <w:wordWrap w:val="0"/>
              <w:spacing w:line="240" w:lineRule="exact"/>
              <w:ind w:firstLine="75" w:firstLineChars="38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１．当該都道府県の区域内において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警備業務を行わないこととなつ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２．当該都道府県の区域内において機械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-1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警備業務を行わないこととなつたこ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-1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と。</w:t>
            </w:r>
          </w:p>
        </w:tc>
      </w:tr>
      <w:tr>
        <w:trPr>
          <w:cantSplit/>
          <w:trHeight w:val="268" w:hRule="exac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5"/>
                <w:fitText w:val="2316" w:id="5"/>
              </w:rPr>
              <w:t>都道府県内廃止の年月</w:t>
            </w:r>
            <w:r>
              <w:rPr>
                <w:rFonts w:hint="eastAsia"/>
                <w:spacing w:val="8"/>
                <w:fitText w:val="2316" w:id="5"/>
              </w:rPr>
              <w:t>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34" behindDoc="0" locked="0" layoutInCell="1" hidden="0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635" t="0" r="29845" b="8255"/>
                      <wp:wrapNone/>
                      <wp:docPr id="1058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AutoShape 18"/>
                            <wps:cNvCnPr/>
                            <wps:spPr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-0.4pt;margin-left:14.2pt;mso-position-horizontal-relative:text;mso-position-vertical-relative:text;position:absolute;height:12.25pt;width:0pt;z-index:34;" o:spid="_x0000_s1058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35" behindDoc="0" locked="0" layoutInCell="1" hidden="0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635" t="0" r="29845" b="8255"/>
                      <wp:wrapNone/>
                      <wp:docPr id="1059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9" name="AutoShape 18"/>
                            <wps:cNvCnPr/>
                            <wps:spPr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-0.4pt;margin-left:13.55pt;mso-position-horizontal-relative:text;mso-position-vertical-relative:text;position:absolute;height:12.25pt;width:0pt;z-index:35;" o:spid="_x0000_s1059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36" behindDoc="0" locked="0" layoutInCell="1" hidden="0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635" t="0" r="29845" b="8255"/>
                      <wp:wrapNone/>
                      <wp:docPr id="1060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AutoShape 18"/>
                            <wps:cNvCnPr/>
                            <wps:spPr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5.e-002pt;margin-left:14.2pt;mso-position-horizontal-relative:text;mso-position-vertical-relative:text;position:absolute;height:12.25pt;width:0pt;z-index:36;" o:spid="_x0000_s1060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412" w:hRule="exact"/>
        </w:trPr>
        <w:tc>
          <w:tcPr>
            <w:tcW w:w="18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75" w:firstLineChars="38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都道府県内廃止の</w:t>
            </w:r>
          </w:p>
          <w:p>
            <w:pPr>
              <w:pStyle w:val="0"/>
              <w:wordWrap w:val="0"/>
              <w:spacing w:line="240" w:lineRule="exact"/>
              <w:ind w:firstLine="75" w:firstLineChars="38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eastAsia"/>
        </w:rPr>
        <w:t>記載要領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eastAsia"/>
        </w:rPr>
        <w:t>　　１　※印欄には、記載しないこと。</w:t>
      </w:r>
    </w:p>
    <w:p>
      <w:pPr>
        <w:pStyle w:val="0"/>
        <w:wordWrap w:val="0"/>
        <w:spacing w:line="240" w:lineRule="exact"/>
        <w:rPr>
          <w:rFonts w:hint="default"/>
          <w:spacing w:val="-2"/>
        </w:rPr>
      </w:pPr>
      <w:r>
        <w:rPr>
          <w:rFonts w:hint="default"/>
        </w:rPr>
        <w:t xml:space="preserve">    </w:t>
      </w:r>
      <w:r>
        <w:rPr>
          <w:rFonts w:hint="eastAsia"/>
        </w:rPr>
        <w:t>２　</w:t>
      </w:r>
      <w:r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用紙の大きさは、日本産業規格Ａ４とする。</w:t>
      </w:r>
    </w:p>
    <w:p>
      <w:pPr>
        <w:pStyle w:val="0"/>
        <w:wordWrap w:val="0"/>
        <w:spacing w:line="270" w:lineRule="exact"/>
        <w:rPr>
          <w:rFonts w:hint="default"/>
        </w:rPr>
      </w:pPr>
    </w:p>
    <w:sectPr>
      <w:type w:val="nextColumn"/>
      <w:pgSz w:w="11905" w:h="16837"/>
      <w:pgMar w:top="1247" w:right="1247" w:bottom="1247" w:left="1247" w:header="1134" w:footer="851" w:gutter="0"/>
      <w:cols w:space="720"/>
      <w:textDirection w:val="lrTb"/>
      <w:docGrid w:linePitch="272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60">
          <o:proxy start="" idref="#_x0000_s0" connectloc="-1"/>
          <o:proxy end="" idref="#_x0000_s0" connectloc="-1"/>
        </o:r>
        <o:r id="V:Rule4" type="connector" idref="#_x0000_s1043">
          <o:proxy start="" idref="#_x0000_s0" connectloc="-1"/>
          <o:proxy end="" idref="#_x0000_s0" connectloc="-1"/>
        </o:r>
        <o:r id="V:Rule8" type="connector" idref="#_x0000_s1057">
          <o:proxy start="" idref="#_x0000_s0" connectloc="-1"/>
          <o:proxy end="" idref="#_x0000_s0" connectloc="-1"/>
        </o:r>
        <o:r id="V:Rule10" type="connector" idref="#_x0000_s1040">
          <o:proxy start="" idref="#_x0000_s0" connectloc="-1"/>
          <o:proxy end="" idref="#_x0000_s0" connectloc="-1"/>
        </o:r>
        <o:r id="V:Rule12" type="connector" idref="#_x0000_s1054">
          <o:proxy start="" idref="#_x0000_s0" connectloc="-1"/>
          <o:proxy end="" idref="#_x0000_s0" connectloc="-1"/>
        </o:r>
        <o:r id="V:Rule14" type="connector" idref="#_x0000_s1037">
          <o:proxy start="" idref="#_x0000_s0" connectloc="-1"/>
          <o:proxy end="" idref="#_x0000_s0" connectloc="-1"/>
        </o:r>
        <o:r id="V:Rule16" type="connector" idref="#_x0000_s1051">
          <o:proxy start="" idref="#_x0000_s0" connectloc="-1"/>
          <o:proxy end="" idref="#_x0000_s0" connectloc="-1"/>
        </o:r>
        <o:r id="V:Rule18" type="connector" idref="#_x0000_s1034">
          <o:proxy start="" idref="#_x0000_s0" connectloc="-1"/>
          <o:proxy end="" idref="#_x0000_s0" connectloc="-1"/>
        </o:r>
        <o:r id="V:Rule20" type="connector" idref="#_x0000_s1048">
          <o:proxy start="" idref="#_x0000_s0" connectloc="-1"/>
          <o:proxy end="" idref="#_x0000_s0" connectloc="-1"/>
        </o:r>
        <o:r id="V:Rule22" type="connector" idref="#_x0000_s1031">
          <o:proxy start="" idref="#_x0000_s0" connectloc="-1"/>
          <o:proxy end="" idref="#_x0000_s0" connectloc="-1"/>
        </o:r>
        <o:r id="V:Rule24" type="connector" idref="#_x0000_s1045">
          <o:proxy start="" idref="#_x0000_s0" connectloc="-1"/>
          <o:proxy end="" idref="#_x0000_s0" connectloc="-1"/>
        </o:r>
        <o:r id="V:Rule28" type="connector" idref="#_x0000_s1059">
          <o:proxy start="" idref="#_x0000_s0" connectloc="-1"/>
          <o:proxy end="" idref="#_x0000_s0" connectloc="-1"/>
        </o:r>
        <o:r id="V:Rule30" type="connector" idref="#_x0000_s1042">
          <o:proxy start="" idref="#_x0000_s0" connectloc="-1"/>
          <o:proxy end="" idref="#_x0000_s0" connectloc="-1"/>
        </o:r>
        <o:r id="V:Rule32" type="connector" idref="#_x0000_s1056">
          <o:proxy start="" idref="#_x0000_s0" connectloc="-1"/>
          <o:proxy end="" idref="#_x0000_s0" connectloc="-1"/>
        </o:r>
        <o:r id="V:Rule34" type="connector" idref="#_x0000_s1039">
          <o:proxy start="" idref="#_x0000_s0" connectloc="-1"/>
          <o:proxy end="" idref="#_x0000_s0" connectloc="-1"/>
        </o:r>
        <o:r id="V:Rule36" type="connector" idref="#_x0000_s1053">
          <o:proxy start="" idref="#_x0000_s0" connectloc="-1"/>
          <o:proxy end="" idref="#_x0000_s0" connectloc="-1"/>
        </o:r>
        <o:r id="V:Rule38" type="connector" idref="#_x0000_s1036">
          <o:proxy start="" idref="#_x0000_s0" connectloc="-1"/>
          <o:proxy end="" idref="#_x0000_s0" connectloc="-1"/>
        </o:r>
        <o:r id="V:Rule40" type="connector" idref="#_x0000_s1050">
          <o:proxy start="" idref="#_x0000_s0" connectloc="-1"/>
          <o:proxy end="" idref="#_x0000_s0" connectloc="-1"/>
        </o:r>
        <o:r id="V:Rule42" type="connector" idref="#_x0000_s1033">
          <o:proxy start="" idref="#_x0000_s0" connectloc="-1"/>
          <o:proxy end="" idref="#_x0000_s0" connectloc="-1"/>
        </o:r>
        <o:r id="V:Rule44" type="connector" idref="#_x0000_s1047">
          <o:proxy start="" idref="#_x0000_s0" connectloc="-1"/>
          <o:proxy end="" idref="#_x0000_s0" connectloc="-1"/>
        </o:r>
        <o:r id="V:Rule46" type="connector" idref="#_x0000_s1030">
          <o:proxy start="" idref="#_x0000_s0" connectloc="-1"/>
          <o:proxy end="" idref="#_x0000_s0" connectloc="-1"/>
        </o:r>
        <o:r id="V:Rule48" type="connector" idref="#_x0000_s1044">
          <o:proxy start="" idref="#_x0000_s0" connectloc="-1"/>
          <o:proxy end="" idref="#_x0000_s0" connectloc="-1"/>
        </o:r>
        <o:r id="V:Rule52" type="connector" idref="#_x0000_s1058">
          <o:proxy start="" idref="#_x0000_s0" connectloc="-1"/>
          <o:proxy end="" idref="#_x0000_s0" connectloc="-1"/>
        </o:r>
        <o:r id="V:Rule54" type="connector" idref="#_x0000_s1041">
          <o:proxy start="" idref="#_x0000_s0" connectloc="-1"/>
          <o:proxy end="" idref="#_x0000_s0" connectloc="-1"/>
        </o:r>
        <o:r id="V:Rule56" type="connector" idref="#_x0000_s1055">
          <o:proxy start="" idref="#_x0000_s0" connectloc="-1"/>
          <o:proxy end="" idref="#_x0000_s0" connectloc="-1"/>
        </o:r>
        <o:r id="V:Rule58" type="connector" idref="#_x0000_s1038">
          <o:proxy start="" idref="#_x0000_s0" connectloc="-1"/>
          <o:proxy end="" idref="#_x0000_s0" connectloc="-1"/>
        </o:r>
        <o:r id="V:Rule60" type="connector" idref="#_x0000_s1052">
          <o:proxy start="" idref="#_x0000_s0" connectloc="-1"/>
          <o:proxy end="" idref="#_x0000_s0" connectloc="-1"/>
        </o:r>
        <o:r id="V:Rule62" type="connector" idref="#_x0000_s1035">
          <o:proxy start="" idref="#_x0000_s0" connectloc="-1"/>
          <o:proxy end="" idref="#_x0000_s0" connectloc="-1"/>
        </o:r>
        <o:r id="V:Rule66" type="connector" idref="#_x0000_s1032">
          <o:proxy start="" idref="#_x0000_s0" connectloc="-1"/>
          <o:proxy end="" idref="#_x0000_s0" connectloc="-1"/>
        </o:r>
        <o:r id="V:Rule68" type="connector" idref="#_x0000_s1046">
          <o:proxy start="" idref="#_x0000_s0" connectloc="-1"/>
          <o:proxy end="" idref="#_x0000_s0" connectloc="-1"/>
        </o:r>
        <o:r id="V:Rule70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70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Balloon Text"/>
    <w:basedOn w:val="0"/>
    <w:next w:val="17"/>
    <w:link w:val="18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354</Words>
  <Characters>584</Characters>
  <Application>JUST Note</Application>
  <Lines>4</Lines>
  <Paragraphs>1</Paragraphs>
  <CharactersWithSpaces>937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2020-12-24T04:28:00Z</dcterms:created>
  <dcterms:modified xsi:type="dcterms:W3CDTF">2022-06-30T04:19:39Z</dcterms:modified>
  <cp:revision>1</cp:revision>
</cp:coreProperties>
</file>